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8856F" w14:textId="08817F39" w:rsidR="005A2DF7" w:rsidRDefault="28E63C3E" w:rsidP="5360DCAE">
      <w:pPr>
        <w:jc w:val="both"/>
      </w:pPr>
      <w:r w:rsidRPr="5360DCAE">
        <w:rPr>
          <w:b/>
          <w:bCs/>
        </w:rPr>
        <w:t>Ettepanek: ettevõtete sõidukiparkide määrus (COM (2025) 994)</w:t>
      </w:r>
    </w:p>
    <w:p w14:paraId="127F0D01" w14:textId="1C08D7FC" w:rsidR="28E63C3E" w:rsidRDefault="28E63C3E" w:rsidP="5360DCAE">
      <w:pPr>
        <w:jc w:val="both"/>
      </w:pPr>
      <w:r w:rsidRPr="5360DCAE">
        <w:rPr>
          <w:b/>
          <w:bCs/>
        </w:rPr>
        <w:t xml:space="preserve">Majandus- ja Kommunikatsiooniministeeriumi </w:t>
      </w:r>
      <w:r w:rsidR="005559CC">
        <w:rPr>
          <w:b/>
          <w:bCs/>
        </w:rPr>
        <w:t>tagasiside</w:t>
      </w:r>
    </w:p>
    <w:p w14:paraId="1E884491" w14:textId="0D3960F5" w:rsidR="5360DCAE" w:rsidRDefault="5360DCAE" w:rsidP="5360DCAE">
      <w:pPr>
        <w:rPr>
          <w:b/>
          <w:bCs/>
        </w:rPr>
      </w:pPr>
    </w:p>
    <w:p w14:paraId="6466609A" w14:textId="64CB2383" w:rsidR="7021E843" w:rsidRDefault="7021E843" w:rsidP="5360DCAE">
      <w:pPr>
        <w:jc w:val="both"/>
      </w:pPr>
      <w:r>
        <w:t>Üldiste kommentaaridena võib välja tuua, et ettepanekuga kaasneb majanduslik mõju suurematele ettevõtjatele, kes omavad sõidukiparki, eelkõige transpordiettevõtjatele, kellele liikmesriigid suunavad eesmärkide täitmiseks vajalikke meetmeid, sh võimalikke rahalisi toetusi madala heitega sõidukite eelistamiseks. Samuti kaasneb mõju sõidukite edasimüüjatele.</w:t>
      </w:r>
    </w:p>
    <w:p w14:paraId="270F9E94" w14:textId="60C116D2" w:rsidR="12830B56" w:rsidRDefault="50701AB6" w:rsidP="5360DCAE">
      <w:pPr>
        <w:jc w:val="both"/>
      </w:pPr>
      <w:r>
        <w:t xml:space="preserve">Peame oluliseks, et EL liikmesriigid saavad ise kujundada eesmärkide täitmiseks vajalikud meetmed. </w:t>
      </w:r>
      <w:r w:rsidR="265A353D">
        <w:t xml:space="preserve">Liikmesriikidel peab olema paindlikkus lähtudes oma  eripäradest, võimekustest ja ka uute tehnoloogiate turuküpsusest koostada kliimaneutraalsusele üleminekuks vajalikud siseriiklikud meetmed, need ellu viia, vajadusel neid ajakohastades nii, et oleks tagatud parim tasakaal erinevate põhiseaduslike väärtuste vahel, sh keskkonna- ja riigikaitselisi, majanduse konkurentsivõime ja inimeste toimetuleku aspekte nii eraldi kui koostoimes kaaludes.   </w:t>
      </w:r>
    </w:p>
    <w:p w14:paraId="67DA3A7E" w14:textId="292CB843" w:rsidR="11D9D889" w:rsidRDefault="11D9D889" w:rsidP="24344B44">
      <w:pPr>
        <w:jc w:val="both"/>
      </w:pPr>
      <w:r>
        <w:t>Eraldi küsimuse</w:t>
      </w:r>
      <w:r w:rsidR="5D94AF6D">
        <w:t>ks on kas</w:t>
      </w:r>
      <w:r>
        <w:t xml:space="preserve"> Komisjoni määratud eesmärgid Eestile</w:t>
      </w:r>
      <w:r w:rsidR="45431735">
        <w:t xml:space="preserve"> on realistlikud ja saavutatavad.</w:t>
      </w:r>
      <w:r>
        <w:t xml:space="preserve"> </w:t>
      </w:r>
      <w:r w:rsidR="48FFE625">
        <w:t>Eesmärkidena seatud</w:t>
      </w:r>
      <w:r w:rsidR="69F56D06">
        <w:t xml:space="preserve"> </w:t>
      </w:r>
      <w:r w:rsidR="6161F0F6">
        <w:t xml:space="preserve">sõiduautode osakaaluks 2030. aastaks 55% ja 2035. aastaks 76%. Sellest miinimumosakaal nullemissiooniga autodele on Eesti jaoks 36% 2030. aastaks ja 64% 2035. aastaks. Sarnased kohustuslikud osakaalud tuleb saavutada ka suurettevõtete registreeritavate uute kaubikute puhul: null- ja madala heitega kaubikute osakaalu eesmärgid Eestile 2030. aastaks on 32% ja 2035. aastaks 76%. Sellest miinimumosakaal nullemissiooniga kaubikutele on 29% 2030. aastaks ja 64% 2035. </w:t>
      </w:r>
      <w:r w:rsidR="107E71F7">
        <w:t>A</w:t>
      </w:r>
      <w:r w:rsidR="6161F0F6">
        <w:t>astaks.</w:t>
      </w:r>
    </w:p>
    <w:p w14:paraId="19901CC3" w14:textId="25364E8A" w:rsidR="523C32C0" w:rsidRDefault="523C32C0" w:rsidP="24344B44">
      <w:pPr>
        <w:jc w:val="both"/>
      </w:pPr>
      <w:r>
        <w:t xml:space="preserve">Liiklusregistri andmete põhjal on Eestis üldine trend </w:t>
      </w:r>
      <w:r w:rsidR="7F306174">
        <w:t xml:space="preserve">vähema heitekogusega sõidukitele liikumisel </w:t>
      </w:r>
      <w:r>
        <w:t xml:space="preserve">sõiduautode puhul positiivne, kuid kaubikute puhul on </w:t>
      </w:r>
      <w:r w:rsidR="60A3CA52">
        <w:t>madala heitega ja nullheitega sõidukite registreerimise osakaal väga madal</w:t>
      </w:r>
      <w:r w:rsidR="5BFE3C10">
        <w:t>.</w:t>
      </w:r>
      <w:r w:rsidR="60A3CA52">
        <w:t xml:space="preserve"> </w:t>
      </w:r>
      <w:r w:rsidR="50659086">
        <w:t>See</w:t>
      </w:r>
      <w:r w:rsidR="60A3CA52">
        <w:t xml:space="preserve">tõttu on </w:t>
      </w:r>
      <w:r>
        <w:t>kaheldav, kas Komisjoni eesmärgid on realistlikud</w:t>
      </w:r>
      <w:r w:rsidR="466CA912">
        <w:t xml:space="preserve"> isegi kui Eesti rakendab erinevaid soodustusi või muid meetmeid.</w:t>
      </w:r>
      <w:r w:rsidR="20A3515C">
        <w:t xml:space="preserve"> Lisaks on küsimus, kas Eesti peaks rakendama meetmeid ainult määruses toodud suurettevõtetele või kõigile ettevõtetele, arvestades, et VKEde osakaal Eesti majanduses on </w:t>
      </w:r>
      <w:r w:rsidR="5FBF5344">
        <w:t>väga suur ning heidete vähendamine oleks efektiivsem kõigi müüdud sõidukite heidete vähenemisel.</w:t>
      </w:r>
    </w:p>
    <w:p w14:paraId="29F197F0" w14:textId="7E6AD66B" w:rsidR="466CA912" w:rsidRDefault="466CA912" w:rsidP="24344B44">
      <w:pPr>
        <w:jc w:val="both"/>
      </w:pPr>
      <w:r>
        <w:t>Liiklusregistri andmed:</w:t>
      </w:r>
    </w:p>
    <w:p w14:paraId="254867D0" w14:textId="4D4D8622" w:rsidR="523C32C0" w:rsidRDefault="523C32C0" w:rsidP="24344B44">
      <w:pPr>
        <w:jc w:val="both"/>
      </w:pPr>
      <w:r>
        <w:t>Kõik esmaregistreeritud M1 sõidukid 2024 (uued ja kasutatud) -- 41% hübriid, gaas, elekter. 5% ainult elekter (nullheitega). Kokku esmaregistreerimisi 50435.</w:t>
      </w:r>
    </w:p>
    <w:p w14:paraId="7AAF8D60" w14:textId="5567E8AB" w:rsidR="523C32C0" w:rsidRDefault="523C32C0" w:rsidP="24344B44">
      <w:pPr>
        <w:jc w:val="both"/>
      </w:pPr>
      <w:r>
        <w:lastRenderedPageBreak/>
        <w:t>Kõik esmaregistreeritud M1 sõidukid 2025 (uued ja kasutatud) -- 52% hübriid, gaas, elekter. 9% ainult elekter (nullheitega). Kokku esmaregistreerimisi 24680, neist ettevõtluses kasutamiseks 1849.</w:t>
      </w:r>
    </w:p>
    <w:p w14:paraId="1B5BC2B3" w14:textId="6696B6DB" w:rsidR="523C32C0" w:rsidRDefault="523C32C0" w:rsidP="24344B44">
      <w:pPr>
        <w:jc w:val="both"/>
      </w:pPr>
      <w:r>
        <w:t>2024-2025 % kasv peamiselt esmaregistreerimiste languse tõttu (2024 hübriid, gaas elekter kokku 2524, ainult elekter 20881, 2025 hübriid, gaas elekter kokku 13040, ainult elekter 2238). Elektriautode esmaregistreerimiste arv isegi langes.</w:t>
      </w:r>
    </w:p>
    <w:p w14:paraId="47603346" w14:textId="1C2506E9" w:rsidR="523C32C0" w:rsidRDefault="523C32C0" w:rsidP="24344B44">
      <w:pPr>
        <w:jc w:val="both"/>
      </w:pPr>
      <w:r>
        <w:t>Kõik esmaregistreeritud N1 sõidukid 2024 (uued ja kasutatud) -- 2,9% hübriid, gaas, elekter. 1,6% ainult elekter (nullheitega). Kokku esmaregistreerimisi 6771, neist 89% diisel, uute sõidukite osakaal 61%</w:t>
      </w:r>
    </w:p>
    <w:p w14:paraId="619AF47F" w14:textId="130D893C" w:rsidR="523C32C0" w:rsidRDefault="523C32C0" w:rsidP="24344B44">
      <w:pPr>
        <w:jc w:val="both"/>
      </w:pPr>
      <w:r>
        <w:t xml:space="preserve">Kõik esmaregistreeritud N1 sõidukid 2025 (uued ja kasutatud) -- 5,3% hübriid, gaas, elekter. 3,4% ainult elekter (nullheitega). Kokku esmaregistreerimisi 3580, neist 90,7% diisel, uute sõidukite osakaal 65%. </w:t>
      </w:r>
      <w:r w:rsidR="2C1D8C62">
        <w:t>Neist e</w:t>
      </w:r>
      <w:r>
        <w:t>ttevõtluses kasutamiseks liiklusregistri andmetel 0 (sic!)</w:t>
      </w:r>
    </w:p>
    <w:p w14:paraId="16EC3BBA" w14:textId="471B5D13" w:rsidR="523C32C0" w:rsidRDefault="523C32C0" w:rsidP="24344B44">
      <w:pPr>
        <w:jc w:val="both"/>
      </w:pPr>
      <w:r>
        <w:t>2024-2025</w:t>
      </w:r>
      <w:r w:rsidR="5B96A380">
        <w:t>.a.</w:t>
      </w:r>
      <w:r>
        <w:t xml:space="preserve"> % kasv peamiselt </w:t>
      </w:r>
      <w:r w:rsidR="788112CF">
        <w:t xml:space="preserve">sõidukite </w:t>
      </w:r>
      <w:r>
        <w:t xml:space="preserve">esmaregistreerimiste languse tõttu (2024 hübriid, gaas elekter kokku </w:t>
      </w:r>
      <w:r w:rsidR="16FC0411">
        <w:t>20881</w:t>
      </w:r>
      <w:r>
        <w:t>, ainult elekter</w:t>
      </w:r>
      <w:r w:rsidR="3722DAD5">
        <w:t xml:space="preserve"> 2524</w:t>
      </w:r>
      <w:r>
        <w:t xml:space="preserve">, 2025 hübriid, gaas elekter kokku 13040, ainult elekter 2238). Elektriautode esmaregistreerimiste arv </w:t>
      </w:r>
      <w:r w:rsidR="70989F62">
        <w:t xml:space="preserve">aastate võrdluses </w:t>
      </w:r>
      <w:r>
        <w:t>isegi langes</w:t>
      </w:r>
      <w:r w:rsidR="65214B7D">
        <w:t>. Esmaregistreerimiste lang</w:t>
      </w:r>
      <w:r w:rsidR="02813904">
        <w:t>use</w:t>
      </w:r>
      <w:r w:rsidR="65214B7D">
        <w:t xml:space="preserve"> põhjustas ilmselt automaksu jõustumine</w:t>
      </w:r>
      <w:r w:rsidR="680E17A3">
        <w:t>, kuid see mõjutas tõenäoliselt ka vähese ja nullheitega sõidukite osakaalu. Seetõttu on keeruline 2025.a. andmete põhjal järeldusi teha.</w:t>
      </w:r>
    </w:p>
    <w:p w14:paraId="4173E993" w14:textId="73C48A85" w:rsidR="24344B44" w:rsidRDefault="24344B44" w:rsidP="24344B44">
      <w:pPr>
        <w:jc w:val="both"/>
      </w:pPr>
    </w:p>
    <w:p w14:paraId="0591EBA4" w14:textId="1EE5DBED" w:rsidR="24344B44" w:rsidRDefault="24344B44" w:rsidP="24344B44">
      <w:pPr>
        <w:jc w:val="both"/>
      </w:pPr>
    </w:p>
    <w:sectPr w:rsidR="24344B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FF7D0B"/>
    <w:rsid w:val="00402C57"/>
    <w:rsid w:val="005559CC"/>
    <w:rsid w:val="005A2DF7"/>
    <w:rsid w:val="00AA73F2"/>
    <w:rsid w:val="02813904"/>
    <w:rsid w:val="0CA8500D"/>
    <w:rsid w:val="107E71F7"/>
    <w:rsid w:val="11D9D889"/>
    <w:rsid w:val="11E1FA26"/>
    <w:rsid w:val="12830B56"/>
    <w:rsid w:val="16FC0411"/>
    <w:rsid w:val="170DC78E"/>
    <w:rsid w:val="18E54BDE"/>
    <w:rsid w:val="1F1698BA"/>
    <w:rsid w:val="20A3515C"/>
    <w:rsid w:val="21455532"/>
    <w:rsid w:val="24344B44"/>
    <w:rsid w:val="256F600A"/>
    <w:rsid w:val="25B42A6D"/>
    <w:rsid w:val="261EB52E"/>
    <w:rsid w:val="2649639F"/>
    <w:rsid w:val="265A353D"/>
    <w:rsid w:val="28E63C3E"/>
    <w:rsid w:val="292EB547"/>
    <w:rsid w:val="295B7807"/>
    <w:rsid w:val="2B3F8824"/>
    <w:rsid w:val="2C1D8C62"/>
    <w:rsid w:val="2DF9A846"/>
    <w:rsid w:val="2FFF7D0B"/>
    <w:rsid w:val="3722DAD5"/>
    <w:rsid w:val="381EE0F2"/>
    <w:rsid w:val="45431735"/>
    <w:rsid w:val="4645AD90"/>
    <w:rsid w:val="466CA912"/>
    <w:rsid w:val="47902EBC"/>
    <w:rsid w:val="48FFE625"/>
    <w:rsid w:val="4C9541FC"/>
    <w:rsid w:val="50659086"/>
    <w:rsid w:val="50701AB6"/>
    <w:rsid w:val="5167B858"/>
    <w:rsid w:val="523C32C0"/>
    <w:rsid w:val="5360DCAE"/>
    <w:rsid w:val="582B9B06"/>
    <w:rsid w:val="58A658E8"/>
    <w:rsid w:val="59D84280"/>
    <w:rsid w:val="5B96A380"/>
    <w:rsid w:val="5BFE3C10"/>
    <w:rsid w:val="5D94AF6D"/>
    <w:rsid w:val="5FBF5344"/>
    <w:rsid w:val="60A3CA52"/>
    <w:rsid w:val="60AA8DB6"/>
    <w:rsid w:val="6161F0F6"/>
    <w:rsid w:val="616BF3B0"/>
    <w:rsid w:val="65214B7D"/>
    <w:rsid w:val="680E17A3"/>
    <w:rsid w:val="682B6DB3"/>
    <w:rsid w:val="69F56D06"/>
    <w:rsid w:val="6BD887FA"/>
    <w:rsid w:val="6DA9D015"/>
    <w:rsid w:val="7021E843"/>
    <w:rsid w:val="70989F62"/>
    <w:rsid w:val="70A2A814"/>
    <w:rsid w:val="70D07982"/>
    <w:rsid w:val="72F10328"/>
    <w:rsid w:val="751B008A"/>
    <w:rsid w:val="788112CF"/>
    <w:rsid w:val="7957E470"/>
    <w:rsid w:val="7F306174"/>
    <w:rsid w:val="7FD2CFE0"/>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F7D0B"/>
  <w15:chartTrackingRefBased/>
  <w15:docId w15:val="{D7DE077C-2999-4C8D-9140-B1F77C273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9530149E6D647995539E7A0B89E3B" ma:contentTypeVersion="17" ma:contentTypeDescription="Create a new document." ma:contentTypeScope="" ma:versionID="7c46ae27d01ead27a0c9203c39471f3c">
  <xsd:schema xmlns:xsd="http://www.w3.org/2001/XMLSchema" xmlns:xs="http://www.w3.org/2001/XMLSchema" xmlns:p="http://schemas.microsoft.com/office/2006/metadata/properties" xmlns:ns2="90f65bec-117b-4ec2-83b8-dbdf58b29f23" xmlns:ns3="9b483750-598d-46a0-877d-052f8f804d23" targetNamespace="http://schemas.microsoft.com/office/2006/metadata/properties" ma:root="true" ma:fieldsID="6116a18edfdcca7ed94d4ca9b43ceef8" ns2:_="" ns3:_="">
    <xsd:import namespace="90f65bec-117b-4ec2-83b8-dbdf58b29f23"/>
    <xsd:import namespace="9b483750-598d-46a0-877d-052f8f804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element ref="ns2:Kommentaar" minOccurs="0"/>
                <xsd:element ref="ns2:Saatj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65bec-117b-4ec2-83b8-dbdf58b29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Kommentaar" ma:index="22" nillable="true" ma:displayName="Kommentaar" ma:format="Dropdown" ma:internalName="Kommentaar">
      <xsd:simpleType>
        <xsd:restriction base="dms:Note">
          <xsd:maxLength value="255"/>
        </xsd:restriction>
      </xsd:simpleType>
    </xsd:element>
    <xsd:element name="Saatja" ma:index="23" nillable="true" ma:displayName="Saatja" ma:format="Dropdown" ma:internalName="Saatj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483750-598d-46a0-877d-052f8f804d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a8002c-a323-400f-914b-e14a16ae7c42}" ma:internalName="TaxCatchAll" ma:showField="CatchAllData" ma:web="9b483750-598d-46a0-877d-052f8f804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f65bec-117b-4ec2-83b8-dbdf58b29f23">
      <Terms xmlns="http://schemas.microsoft.com/office/infopath/2007/PartnerControls"/>
    </lcf76f155ced4ddcb4097134ff3c332f>
    <Kommentaar xmlns="90f65bec-117b-4ec2-83b8-dbdf58b29f23" xsi:nil="true"/>
    <Saatja xmlns="90f65bec-117b-4ec2-83b8-dbdf58b29f23" xsi:nil="true"/>
    <TaxCatchAll xmlns="9b483750-598d-46a0-877d-052f8f804d23" xsi:nil="true"/>
  </documentManagement>
</p:properties>
</file>

<file path=customXml/itemProps1.xml><?xml version="1.0" encoding="utf-8"?>
<ds:datastoreItem xmlns:ds="http://schemas.openxmlformats.org/officeDocument/2006/customXml" ds:itemID="{887A557E-DFF5-45F9-80A3-6943DF326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65bec-117b-4ec2-83b8-dbdf58b29f23"/>
    <ds:schemaRef ds:uri="9b483750-598d-46a0-877d-052f8f804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1208AF-885C-43A3-B9B7-C97ED77753AD}">
  <ds:schemaRefs>
    <ds:schemaRef ds:uri="http://schemas.microsoft.com/sharepoint/v3/contenttype/forms"/>
  </ds:schemaRefs>
</ds:datastoreItem>
</file>

<file path=customXml/itemProps3.xml><?xml version="1.0" encoding="utf-8"?>
<ds:datastoreItem xmlns:ds="http://schemas.openxmlformats.org/officeDocument/2006/customXml" ds:itemID="{76CD2762-7B50-401B-98E7-4AD4CAE83803}">
  <ds:schemaRefs>
    <ds:schemaRef ds:uri="http://schemas.microsoft.com/office/2006/metadata/properties"/>
    <ds:schemaRef ds:uri="http://schemas.microsoft.com/office/infopath/2007/PartnerControls"/>
    <ds:schemaRef ds:uri="90f65bec-117b-4ec2-83b8-dbdf58b29f23"/>
    <ds:schemaRef ds:uri="9b483750-598d-46a0-877d-052f8f804d2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3247</Characters>
  <Application>Microsoft Office Word</Application>
  <DocSecurity>0</DocSecurity>
  <Lines>27</Lines>
  <Paragraphs>7</Paragraphs>
  <ScaleCrop>false</ScaleCrop>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Tõnisson - MKM</dc:creator>
  <cp:keywords/>
  <dc:description/>
  <cp:lastModifiedBy>Evelin Tõnisson - MKM</cp:lastModifiedBy>
  <cp:revision>4</cp:revision>
  <dcterms:created xsi:type="dcterms:W3CDTF">2026-01-13T13:35:00Z</dcterms:created>
  <dcterms:modified xsi:type="dcterms:W3CDTF">2026-01-21T09:16:00Z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0x010100A8A9530149E6D647995539E7A0B89E3B</vt:lpwstr>
  </property>
  <property fmtid="{D5CDD505-2E9C-101B-9397-08002B2CF9AE}" pid="3" name="MSIP_Label_defa4170-0d19-0005-0004-bc88714345d2_Enabled">
    <vt:lpwstr>true</vt:lpwstr>
  </property>
  <property fmtid="{D5CDD505-2E9C-101B-9397-08002B2CF9AE}" pid="4" name="MSIP_Label_defa4170-0d19-0005-0004-bc88714345d2_SetDate">
    <vt:lpwstr>2026-01-13T13:35:12Z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7879198a-2087-40c0-8a1f-ba64e4d42c00</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